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2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207B9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207B9">
        <w:rPr>
          <w:sz w:val="28"/>
          <w:szCs w:val="28"/>
        </w:rPr>
        <w:t>«УТВЕРЖДАЮ»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017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Генеральный директор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017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ООО «МЕГОПОЛИС»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017C2">
        <w:rPr>
          <w:sz w:val="28"/>
          <w:szCs w:val="28"/>
        </w:rPr>
        <w:t xml:space="preserve">                ________</w:t>
      </w:r>
      <w:proofErr w:type="spellStart"/>
      <w:r>
        <w:rPr>
          <w:sz w:val="28"/>
          <w:szCs w:val="28"/>
        </w:rPr>
        <w:t>Идиятов</w:t>
      </w:r>
      <w:proofErr w:type="spellEnd"/>
      <w:r>
        <w:rPr>
          <w:sz w:val="28"/>
          <w:szCs w:val="28"/>
        </w:rPr>
        <w:t xml:space="preserve"> И.Р.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017C2">
        <w:rPr>
          <w:sz w:val="28"/>
          <w:szCs w:val="28"/>
        </w:rPr>
        <w:t xml:space="preserve">                                      01.02.</w:t>
      </w:r>
      <w:r>
        <w:rPr>
          <w:sz w:val="28"/>
          <w:szCs w:val="28"/>
        </w:rPr>
        <w:t>2020 г.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C207B9" w:rsidRPr="00D017C2" w:rsidRDefault="00C207B9" w:rsidP="00D017C2">
      <w:pPr>
        <w:spacing w:after="107" w:line="264" w:lineRule="auto"/>
        <w:ind w:left="-567" w:firstLine="567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t xml:space="preserve">                          ПОЛОЖЕНИЕ ОБ ИТОГОВОЙ АТТЕСТАЦИИ</w:t>
      </w:r>
    </w:p>
    <w:p w:rsidR="00C207B9" w:rsidRDefault="00C207B9" w:rsidP="00D017C2">
      <w:pPr>
        <w:spacing w:after="107" w:line="264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D017C2" w:rsidRDefault="00D017C2" w:rsidP="00D017C2">
      <w:pPr>
        <w:spacing w:after="107" w:line="264" w:lineRule="auto"/>
        <w:ind w:left="-567" w:firstLine="567"/>
        <w:rPr>
          <w:sz w:val="28"/>
          <w:szCs w:val="28"/>
        </w:rPr>
      </w:pPr>
    </w:p>
    <w:p w:rsidR="00C207B9" w:rsidRPr="00D017C2" w:rsidRDefault="00C207B9" w:rsidP="00D017C2">
      <w:pPr>
        <w:spacing w:after="107" w:line="264" w:lineRule="auto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lastRenderedPageBreak/>
        <w:t xml:space="preserve">  1.  Общие положения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1.1. В соответствии с Законом Российской Федерации «Об образовании» итоговая аттестация обучающихся является обязательной.</w:t>
      </w:r>
    </w:p>
    <w:p w:rsidR="00C207B9" w:rsidRDefault="00D017C2" w:rsidP="00D017C2">
      <w:pPr>
        <w:ind w:left="-567" w:right="158" w:firstLine="0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C207B9">
        <w:rPr>
          <w:sz w:val="28"/>
          <w:szCs w:val="28"/>
        </w:rPr>
        <w:t>. 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1.3. Положение об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" cy="106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.4 Положение является локальным актом Образовательной организации, утверждено приказом руководителя, его действие распространяется на всех обучающихся в Образовательной организации.</w:t>
      </w:r>
    </w:p>
    <w:p w:rsidR="00C207B9" w:rsidRDefault="00D017C2" w:rsidP="00D017C2">
      <w:pPr>
        <w:spacing w:after="260"/>
        <w:ind w:left="-567" w:right="158"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C207B9">
        <w:rPr>
          <w:noProof/>
          <w:sz w:val="28"/>
          <w:szCs w:val="28"/>
        </w:rPr>
        <w:t xml:space="preserve">1.5 </w:t>
      </w:r>
      <w:r w:rsidR="00C207B9">
        <w:rPr>
          <w:sz w:val="28"/>
          <w:szCs w:val="28"/>
        </w:rPr>
        <w:t>Общее руководство и ответственность за организацию, и своевременность проведения итоговой аттестации возлагается на заместителя руководителя по учебной работе.</w:t>
      </w:r>
    </w:p>
    <w:p w:rsidR="00C207B9" w:rsidRPr="00D017C2" w:rsidRDefault="00C207B9" w:rsidP="00D017C2">
      <w:pPr>
        <w:pStyle w:val="1"/>
        <w:spacing w:after="251"/>
        <w:ind w:left="-567" w:right="192" w:firstLine="567"/>
        <w:jc w:val="both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t>2. Состав аттестационной комиссии и ее функции</w:t>
      </w:r>
    </w:p>
    <w:p w:rsidR="00C207B9" w:rsidRDefault="00C207B9" w:rsidP="00D017C2">
      <w:pPr>
        <w:ind w:left="-567" w:right="96" w:firstLine="567"/>
        <w:rPr>
          <w:sz w:val="28"/>
          <w:szCs w:val="28"/>
        </w:rPr>
      </w:pPr>
      <w:r>
        <w:rPr>
          <w:sz w:val="28"/>
          <w:szCs w:val="28"/>
        </w:rPr>
        <w:t>2.1. 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руководителя.</w:t>
      </w:r>
    </w:p>
    <w:p w:rsidR="00C207B9" w:rsidRDefault="00C207B9" w:rsidP="00D017C2">
      <w:pPr>
        <w:ind w:left="-567" w:right="77" w:firstLine="567"/>
        <w:rPr>
          <w:sz w:val="28"/>
          <w:szCs w:val="28"/>
        </w:rPr>
      </w:pPr>
      <w:r>
        <w:rPr>
          <w:sz w:val="28"/>
          <w:szCs w:val="28"/>
        </w:rPr>
        <w:t>2.2.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207B9" w:rsidRDefault="00C207B9" w:rsidP="00D017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2.3. Председатель назначается из числа руководящих работников Образовательной организации.</w:t>
      </w:r>
    </w:p>
    <w:p w:rsidR="00C207B9" w:rsidRDefault="00D017C2" w:rsidP="00D017C2">
      <w:pPr>
        <w:ind w:left="-567" w:right="67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C207B9">
        <w:rPr>
          <w:sz w:val="28"/>
          <w:szCs w:val="28"/>
        </w:rPr>
        <w:t>4. Основными функциями аттестационной комиссии являются: — 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C207B9" w:rsidRDefault="00C207B9" w:rsidP="00D017C2">
      <w:pPr>
        <w:numPr>
          <w:ilvl w:val="0"/>
          <w:numId w:val="1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принятие решения о прохождении выпускником итоговой аттестации и выдаче ему соответствующего документа;</w:t>
      </w:r>
    </w:p>
    <w:p w:rsidR="00C207B9" w:rsidRDefault="00C207B9" w:rsidP="00D017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— принятие решения о не прохождении выпускником итоговой аттестации и отказе в выдаче ему соответствующего документа;</w:t>
      </w:r>
    </w:p>
    <w:p w:rsidR="00C207B9" w:rsidRDefault="00C207B9" w:rsidP="00D017C2">
      <w:pPr>
        <w:numPr>
          <w:ilvl w:val="0"/>
          <w:numId w:val="1"/>
        </w:num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C207B9" w:rsidRDefault="00C207B9" w:rsidP="00D017C2">
      <w:pPr>
        <w:spacing w:after="549"/>
        <w:ind w:left="-567" w:right="29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2.5.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C207B9" w:rsidRPr="00D017C2" w:rsidRDefault="00D017C2" w:rsidP="00D017C2">
      <w:pPr>
        <w:pStyle w:val="1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07B9" w:rsidRPr="00D017C2">
        <w:rPr>
          <w:b/>
          <w:sz w:val="28"/>
          <w:szCs w:val="28"/>
        </w:rPr>
        <w:t>. Содержание итоговой аттестации</w:t>
      </w:r>
    </w:p>
    <w:p w:rsidR="00C207B9" w:rsidRDefault="00D017C2" w:rsidP="00D017C2">
      <w:pPr>
        <w:spacing w:after="149"/>
        <w:ind w:left="-567" w:right="10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="00C207B9">
        <w:rPr>
          <w:sz w:val="28"/>
          <w:szCs w:val="28"/>
        </w:rPr>
        <w:t>1. 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</w:t>
      </w:r>
      <w:r>
        <w:rPr>
          <w:sz w:val="28"/>
          <w:szCs w:val="28"/>
        </w:rPr>
        <w:t xml:space="preserve">ического уровня знаний, умений </w:t>
      </w:r>
      <w:bookmarkStart w:id="0" w:name="_GoBack"/>
      <w:bookmarkEnd w:id="0"/>
      <w:r>
        <w:rPr>
          <w:sz w:val="28"/>
          <w:szCs w:val="28"/>
        </w:rPr>
        <w:t>практических навыков,</w:t>
      </w:r>
      <w:r w:rsidR="00C207B9">
        <w:rPr>
          <w:sz w:val="28"/>
          <w:szCs w:val="28"/>
        </w:rPr>
        <w:t xml:space="preserve"> обучающихся и состоит из нескольких аттестационных испытаний следующих видов:</w:t>
      </w:r>
    </w:p>
    <w:p w:rsidR="00C207B9" w:rsidRDefault="00C207B9" w:rsidP="00D017C2">
      <w:pPr>
        <w:numPr>
          <w:ilvl w:val="0"/>
          <w:numId w:val="2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C207B9" w:rsidRDefault="00C207B9" w:rsidP="00D017C2">
      <w:pPr>
        <w:numPr>
          <w:ilvl w:val="0"/>
          <w:numId w:val="2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C207B9" w:rsidRDefault="00C207B9" w:rsidP="00D017C2">
      <w:pPr>
        <w:numPr>
          <w:ilvl w:val="1"/>
          <w:numId w:val="3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Российской Федерации.</w:t>
      </w:r>
    </w:p>
    <w:p w:rsidR="00C207B9" w:rsidRDefault="00C207B9" w:rsidP="00D017C2">
      <w:pPr>
        <w:numPr>
          <w:ilvl w:val="1"/>
          <w:numId w:val="3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C207B9" w:rsidRDefault="00C207B9" w:rsidP="00D017C2">
      <w:pPr>
        <w:numPr>
          <w:ilvl w:val="1"/>
          <w:numId w:val="3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C207B9" w:rsidRDefault="00C207B9" w:rsidP="00D017C2">
      <w:pPr>
        <w:numPr>
          <w:ilvl w:val="1"/>
          <w:numId w:val="3"/>
        </w:numPr>
        <w:spacing w:after="263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207B9" w:rsidRPr="00D017C2" w:rsidRDefault="00C207B9" w:rsidP="00D017C2">
      <w:pPr>
        <w:pStyle w:val="1"/>
        <w:spacing w:after="246"/>
        <w:ind w:left="-567" w:right="307" w:firstLine="567"/>
        <w:jc w:val="both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t>4. Порядок проведения итоговой аттестации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4.1. Итоговая аттестация проводится за счет времени, отводимого на теоретическое и практическое обучение.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4.2. Преподавателями по предметам базового, специального и профессионального циклов не позднее, чем за месяц до проведения аттестации, </w:t>
      </w:r>
      <w:r>
        <w:rPr>
          <w:sz w:val="28"/>
          <w:szCs w:val="28"/>
        </w:rPr>
        <w:lastRenderedPageBreak/>
        <w:t>составляется перечень вопросов по изученному материалу (зачетные билеты), который утверждается руководителем.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4.3.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4.4.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4.5.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4.6. Преподаватель: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организует подготовку учебного кабинета к проведению аттестации; - обеспечивает явку обучающихся на консультации и аттестацию.</w:t>
      </w:r>
    </w:p>
    <w:p w:rsidR="00C207B9" w:rsidRDefault="00C207B9" w:rsidP="00D017C2">
      <w:pPr>
        <w:numPr>
          <w:ilvl w:val="1"/>
          <w:numId w:val="5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обучения:</w:t>
      </w:r>
    </w:p>
    <w:p w:rsidR="00C207B9" w:rsidRDefault="00C207B9" w:rsidP="00D017C2">
      <w:pPr>
        <w:ind w:left="-567" w:right="1566" w:firstLine="567"/>
        <w:rPr>
          <w:sz w:val="28"/>
          <w:szCs w:val="28"/>
        </w:rPr>
      </w:pPr>
      <w:r>
        <w:rPr>
          <w:sz w:val="28"/>
          <w:szCs w:val="28"/>
        </w:rPr>
        <w:t>— организует подготовку учебного автодрома к проведению аттестации; - обеспечивает явку обучающихся на итоговую аттестацию.</w:t>
      </w:r>
    </w:p>
    <w:p w:rsidR="00C207B9" w:rsidRDefault="00C207B9" w:rsidP="00D017C2">
      <w:pPr>
        <w:numPr>
          <w:ilvl w:val="1"/>
          <w:numId w:val="5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Порядок проведения теоретического экзамена: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обучающиеся, группами по 5-10 человек заходят в подготовленную к экзамену аудиторию, в которой находятся члены аттестационной комиссии, объявляют комиссии свои Ф.И.О., предъявляют экзаменационную ведомость, садятся на учебные места за компьютерами;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по окончанию организационной процедуры обучающиеся приступают к выполнению задания. Курсанту необходимо решить 4 билета, которые содержат по 20 вопросов. При допущении курсантом ошибки экзамен для курсанта прекращается, решение последующих билетов не происходит. Время выполнения задания -60 минут;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 случае, если курсант решил 4 билета и ответил верно на все 80 вопросов, он допускается до сдачи практического экзамена;</w:t>
      </w:r>
    </w:p>
    <w:p w:rsidR="00C207B9" w:rsidRDefault="00C207B9" w:rsidP="00D017C2">
      <w:pPr>
        <w:numPr>
          <w:ilvl w:val="0"/>
          <w:numId w:val="4"/>
        </w:numPr>
        <w:spacing w:after="288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лицам, не сдавшим </w:t>
      </w:r>
      <w:proofErr w:type="gramStart"/>
      <w:r>
        <w:rPr>
          <w:sz w:val="28"/>
          <w:szCs w:val="28"/>
        </w:rPr>
        <w:t>теоретический экзамен</w:t>
      </w:r>
      <w:proofErr w:type="gramEnd"/>
      <w:r>
        <w:rPr>
          <w:sz w:val="28"/>
          <w:szCs w:val="28"/>
        </w:rPr>
        <w:t xml:space="preserve"> назначается повторная пересдача теоретического экзамена. Бесплатная пересдача допускается 2 раза. Далее пересдача осуществляется на платной основе.</w:t>
      </w:r>
    </w:p>
    <w:p w:rsidR="00C207B9" w:rsidRDefault="00D017C2" w:rsidP="00D017C2">
      <w:pPr>
        <w:ind w:left="0" w:right="158" w:firstLine="0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="00C207B9">
        <w:rPr>
          <w:sz w:val="28"/>
          <w:szCs w:val="28"/>
        </w:rPr>
        <w:t>Порядок проведения практического экзамена: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практический экзамен проходит в два этапа - I этап проводится на автодроме, 2 этап проводится на испытательном маршруте в условиях реального дорожного движения;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практический экзамен принимается на том же транспортном средстве, на котором проводилось обучение;</w:t>
      </w:r>
    </w:p>
    <w:p w:rsidR="00C207B9" w:rsidRDefault="00D017C2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="00C207B9">
        <w:rPr>
          <w:sz w:val="28"/>
          <w:szCs w:val="28"/>
        </w:rPr>
        <w:t xml:space="preserve"> экзамена в транспортном средстве должны находиться обучающийся и экзаменатор с помощником;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каждый из этапов экзамена оценивается независимо друг от друга по следующей системе: положительная оценка-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экзамен проводится одним из двух методов: несколько обучающихся осуществляют выполнение упражнений (l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- не менее 20 минут. Экзамен может быть прекращен досрочно при получении обучающимся оценки «не сдал»;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— 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C207B9" w:rsidRDefault="00C207B9" w:rsidP="00D017C2">
      <w:pPr>
        <w:numPr>
          <w:ilvl w:val="0"/>
          <w:numId w:val="4"/>
        </w:numPr>
        <w:spacing w:after="44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оценка «сдал» за экзамен выставляется, если обучающийся выполнил в установленное время все задания и набрал при этом 20 и менее штрафных баллов на этапе и 20 и менее штрафных баллов на 2 этапе.</w:t>
      </w:r>
    </w:p>
    <w:p w:rsidR="00C207B9" w:rsidRDefault="00C207B9" w:rsidP="00D017C2">
      <w:pPr>
        <w:tabs>
          <w:tab w:val="center" w:pos="605"/>
          <w:tab w:val="center" w:pos="521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  <w:t>4.10.</w:t>
      </w:r>
      <w:r>
        <w:rPr>
          <w:sz w:val="28"/>
          <w:szCs w:val="28"/>
        </w:rPr>
        <w:tab/>
      </w:r>
      <w:r w:rsidR="00D017C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подведения итогов теоретического и практического экзаменов:</w:t>
      </w:r>
    </w:p>
    <w:p w:rsidR="00D017C2" w:rsidRDefault="00C207B9" w:rsidP="00D017C2">
      <w:pPr>
        <w:numPr>
          <w:ilvl w:val="0"/>
          <w:numId w:val="4"/>
        </w:numPr>
        <w:spacing w:after="391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</w:t>
      </w:r>
      <w:r>
        <w:rPr>
          <w:sz w:val="28"/>
          <w:szCs w:val="28"/>
        </w:rPr>
        <w:lastRenderedPageBreak/>
        <w:t>документа установленного образца, оформляется протокол итоговой аттестации и подпи</w:t>
      </w:r>
      <w:r w:rsidR="00D017C2">
        <w:rPr>
          <w:sz w:val="28"/>
          <w:szCs w:val="28"/>
        </w:rPr>
        <w:t>сывается всеми членами комиссии</w:t>
      </w:r>
    </w:p>
    <w:p w:rsidR="00C207B9" w:rsidRPr="00D017C2" w:rsidRDefault="00C207B9" w:rsidP="00D017C2">
      <w:pPr>
        <w:numPr>
          <w:ilvl w:val="0"/>
          <w:numId w:val="4"/>
        </w:numPr>
        <w:spacing w:after="391"/>
        <w:ind w:left="-567" w:right="158" w:firstLine="567"/>
        <w:rPr>
          <w:sz w:val="28"/>
          <w:szCs w:val="28"/>
        </w:rPr>
      </w:pPr>
      <w:r w:rsidRPr="00D017C2">
        <w:rPr>
          <w:sz w:val="28"/>
          <w:szCs w:val="28"/>
        </w:rPr>
        <w:t>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C207B9" w:rsidRDefault="00C207B9" w:rsidP="00D017C2">
      <w:pPr>
        <w:numPr>
          <w:ilvl w:val="0"/>
          <w:numId w:val="4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для сдачи экзамена в ГИБДД сданный квалификационный экзамен действителен в течении 20 календарных дней. В случае, если курсант, по </w:t>
      </w:r>
      <w:r w:rsidR="00D017C2">
        <w:rPr>
          <w:sz w:val="28"/>
          <w:szCs w:val="28"/>
        </w:rPr>
        <w:t>каким-либо</w:t>
      </w:r>
      <w:r>
        <w:rPr>
          <w:sz w:val="28"/>
          <w:szCs w:val="28"/>
        </w:rPr>
        <w:t xml:space="preserve"> причинам не явился на экзамен в ГИБДД в назначенный день в составе учебной группы, курсанту необходимо пересдать внутренний теоретический и практический экзамены для предоставления его на сдачу экзамена в ГИБДД со следующей группой;</w:t>
      </w:r>
    </w:p>
    <w:p w:rsidR="00C207B9" w:rsidRDefault="00C207B9" w:rsidP="00D017C2">
      <w:pPr>
        <w:numPr>
          <w:ilvl w:val="0"/>
          <w:numId w:val="4"/>
        </w:numPr>
        <w:spacing w:after="83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 свидетельство установленного образца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- из протокола итоговой аттестации.</w:t>
      </w:r>
    </w:p>
    <w:p w:rsidR="00C207B9" w:rsidRDefault="00C207B9" w:rsidP="00D017C2">
      <w:pPr>
        <w:spacing w:after="50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4.11.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C207B9" w:rsidRDefault="00C207B9" w:rsidP="00D017C2">
      <w:pPr>
        <w:numPr>
          <w:ilvl w:val="1"/>
          <w:numId w:val="6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C207B9" w:rsidRDefault="00C207B9" w:rsidP="00D017C2">
      <w:pPr>
        <w:numPr>
          <w:ilvl w:val="1"/>
          <w:numId w:val="6"/>
        </w:numPr>
        <w:spacing w:after="74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C207B9" w:rsidRDefault="00C207B9" w:rsidP="00D017C2">
      <w:pPr>
        <w:numPr>
          <w:ilvl w:val="1"/>
          <w:numId w:val="6"/>
        </w:numPr>
        <w:spacing w:after="47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C207B9" w:rsidRDefault="00C207B9" w:rsidP="00D017C2">
      <w:pPr>
        <w:numPr>
          <w:ilvl w:val="1"/>
          <w:numId w:val="6"/>
        </w:numPr>
        <w:spacing w:after="56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Выпускники, не прошедшие всех аттестационных </w:t>
      </w:r>
      <w:proofErr w:type="gramStart"/>
      <w:r>
        <w:rPr>
          <w:sz w:val="28"/>
          <w:szCs w:val="28"/>
        </w:rPr>
        <w:t>испытаний ,</w:t>
      </w:r>
      <w:proofErr w:type="gramEnd"/>
      <w:r>
        <w:rPr>
          <w:sz w:val="28"/>
          <w:szCs w:val="28"/>
        </w:rPr>
        <w:t xml:space="preserve"> направляются на дополнительное обучение на платной основе либо отчисляются из Образовательной организации.</w:t>
      </w:r>
    </w:p>
    <w:p w:rsidR="00C207B9" w:rsidRDefault="00C207B9" w:rsidP="00D017C2">
      <w:pPr>
        <w:numPr>
          <w:ilvl w:val="1"/>
          <w:numId w:val="6"/>
        </w:numPr>
        <w:spacing w:after="270"/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Протоколы итоговой аттестации выпускников и сводные ведомости итоговых оценок по изученным предметам хранятся постоянно в архиве Образовательной организации.</w:t>
      </w:r>
    </w:p>
    <w:p w:rsidR="00C207B9" w:rsidRPr="00D017C2" w:rsidRDefault="00C207B9" w:rsidP="00D017C2">
      <w:pPr>
        <w:pStyle w:val="1"/>
        <w:ind w:left="-567" w:right="173" w:firstLine="567"/>
        <w:jc w:val="both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lastRenderedPageBreak/>
        <w:t>5. Оформление подготовки, проведения и результатов итоговой аттестации</w:t>
      </w:r>
    </w:p>
    <w:p w:rsidR="00C207B9" w:rsidRDefault="00C207B9" w:rsidP="00D017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5.1. К началу проведения итоговой аттестации готовится следующий перечень документов:</w:t>
      </w:r>
    </w:p>
    <w:p w:rsidR="00C207B9" w:rsidRDefault="00C207B9" w:rsidP="00D017C2">
      <w:pPr>
        <w:numPr>
          <w:ilvl w:val="0"/>
          <w:numId w:val="7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Приказ руководителя о проведении итоговой аттестации.</w:t>
      </w:r>
    </w:p>
    <w:p w:rsidR="00C207B9" w:rsidRDefault="00C207B9" w:rsidP="00D017C2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— Приказ руководителя о создании аттестационной комиссии для проведения итоговой аттестации.</w:t>
      </w:r>
    </w:p>
    <w:p w:rsidR="00C207B9" w:rsidRDefault="00C207B9" w:rsidP="00D017C2">
      <w:pPr>
        <w:numPr>
          <w:ilvl w:val="0"/>
          <w:numId w:val="7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Приказ руководителя о допуске обучающихся к итоговой аттестации.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— Журнал теоретического </w:t>
      </w:r>
      <w:r w:rsidR="00D017C2">
        <w:rPr>
          <w:sz w:val="28"/>
          <w:szCs w:val="28"/>
        </w:rPr>
        <w:t>обучения.</w:t>
      </w:r>
    </w:p>
    <w:p w:rsidR="00C207B9" w:rsidRDefault="00C207B9" w:rsidP="00D017C2">
      <w:pPr>
        <w:numPr>
          <w:ilvl w:val="0"/>
          <w:numId w:val="7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Сводная ведомость успеваемости обучающихся.</w:t>
      </w:r>
    </w:p>
    <w:p w:rsidR="00C207B9" w:rsidRDefault="00C207B9" w:rsidP="00D017C2">
      <w:pPr>
        <w:numPr>
          <w:ilvl w:val="0"/>
          <w:numId w:val="7"/>
        </w:num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Зачетные билеты по правилам дорожного движения.</w:t>
      </w:r>
    </w:p>
    <w:p w:rsidR="00C207B9" w:rsidRDefault="00C207B9" w:rsidP="00D017C2">
      <w:pPr>
        <w:spacing w:after="572"/>
        <w:ind w:left="-567" w:right="2891" w:firstLine="567"/>
        <w:rPr>
          <w:sz w:val="28"/>
          <w:szCs w:val="28"/>
        </w:rPr>
      </w:pPr>
      <w:r>
        <w:rPr>
          <w:sz w:val="28"/>
          <w:szCs w:val="28"/>
        </w:rPr>
        <w:t>— Перечень упражнений по освоению обучения вождению. — Индивидуальные карточки по обучению вождению.</w:t>
      </w:r>
    </w:p>
    <w:p w:rsidR="00C207B9" w:rsidRPr="00D017C2" w:rsidRDefault="00C207B9" w:rsidP="00D017C2">
      <w:pPr>
        <w:pStyle w:val="1"/>
        <w:spacing w:after="0"/>
        <w:ind w:left="-567" w:right="96" w:firstLine="567"/>
        <w:jc w:val="both"/>
        <w:rPr>
          <w:b/>
          <w:sz w:val="28"/>
          <w:szCs w:val="28"/>
        </w:rPr>
      </w:pPr>
      <w:r w:rsidRPr="00D017C2">
        <w:rPr>
          <w:b/>
          <w:sz w:val="28"/>
          <w:szCs w:val="28"/>
        </w:rPr>
        <w:t>6. Проведение повторной аттестации</w:t>
      </w:r>
    </w:p>
    <w:p w:rsidR="00C207B9" w:rsidRDefault="00C207B9" w:rsidP="00D017C2">
      <w:pPr>
        <w:spacing w:after="124"/>
        <w:ind w:left="-567" w:firstLine="567"/>
        <w:rPr>
          <w:sz w:val="28"/>
          <w:szCs w:val="28"/>
        </w:rPr>
      </w:pPr>
      <w:r>
        <w:rPr>
          <w:sz w:val="28"/>
          <w:szCs w:val="28"/>
        </w:rPr>
        <w:t>6.1. 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также</w:t>
      </w:r>
      <w:r w:rsidR="00D017C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6.2.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C207B9" w:rsidRDefault="00C207B9" w:rsidP="00D017C2">
      <w:pPr>
        <w:ind w:left="-567" w:right="158" w:firstLine="567"/>
        <w:rPr>
          <w:sz w:val="28"/>
          <w:szCs w:val="28"/>
        </w:rPr>
      </w:pPr>
      <w:r>
        <w:rPr>
          <w:sz w:val="28"/>
          <w:szCs w:val="28"/>
        </w:rPr>
        <w:t xml:space="preserve">6.4. По окончании повторной аттестации Образовательная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</w:t>
      </w:r>
      <w:r w:rsidR="00D017C2">
        <w:rPr>
          <w:sz w:val="28"/>
          <w:szCs w:val="28"/>
        </w:rPr>
        <w:t>руководителя.</w:t>
      </w:r>
    </w:p>
    <w:p w:rsidR="00105DA5" w:rsidRDefault="00105DA5" w:rsidP="00D017C2">
      <w:pPr>
        <w:ind w:left="-567" w:firstLine="567"/>
      </w:pPr>
    </w:p>
    <w:sectPr w:rsidR="0010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801"/>
    <w:multiLevelType w:val="hybridMultilevel"/>
    <w:tmpl w:val="BCA6DF0E"/>
    <w:lvl w:ilvl="0" w:tplc="B65C8EFE">
      <w:start w:val="1"/>
      <w:numFmt w:val="bullet"/>
      <w:lvlText w:val="-"/>
      <w:lvlJc w:val="left"/>
      <w:pPr>
        <w:ind w:left="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1D7A4434">
      <w:start w:val="1"/>
      <w:numFmt w:val="bullet"/>
      <w:lvlText w:val="o"/>
      <w:lvlJc w:val="left"/>
      <w:pPr>
        <w:ind w:left="1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0D56DC76">
      <w:start w:val="1"/>
      <w:numFmt w:val="bullet"/>
      <w:lvlText w:val="▪"/>
      <w:lvlJc w:val="left"/>
      <w:pPr>
        <w:ind w:left="2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2D6C0102">
      <w:start w:val="1"/>
      <w:numFmt w:val="bullet"/>
      <w:lvlText w:val="•"/>
      <w:lvlJc w:val="left"/>
      <w:pPr>
        <w:ind w:left="2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1DF814FE">
      <w:start w:val="1"/>
      <w:numFmt w:val="bullet"/>
      <w:lvlText w:val="o"/>
      <w:lvlJc w:val="left"/>
      <w:pPr>
        <w:ind w:left="3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BEFC62F4">
      <w:start w:val="1"/>
      <w:numFmt w:val="bullet"/>
      <w:lvlText w:val="▪"/>
      <w:lvlJc w:val="left"/>
      <w:pPr>
        <w:ind w:left="4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BDDE6CF2">
      <w:start w:val="1"/>
      <w:numFmt w:val="bullet"/>
      <w:lvlText w:val="•"/>
      <w:lvlJc w:val="left"/>
      <w:pPr>
        <w:ind w:left="4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DA9C3734">
      <w:start w:val="1"/>
      <w:numFmt w:val="bullet"/>
      <w:lvlText w:val="o"/>
      <w:lvlJc w:val="left"/>
      <w:pPr>
        <w:ind w:left="5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310C0724">
      <w:start w:val="1"/>
      <w:numFmt w:val="bullet"/>
      <w:lvlText w:val="▪"/>
      <w:lvlJc w:val="left"/>
      <w:pPr>
        <w:ind w:left="6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467477"/>
    <w:multiLevelType w:val="hybridMultilevel"/>
    <w:tmpl w:val="883A9862"/>
    <w:lvl w:ilvl="0" w:tplc="6C9615BA">
      <w:start w:val="1"/>
      <w:numFmt w:val="bullet"/>
      <w:lvlText w:val="-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FE9C4694">
      <w:start w:val="1"/>
      <w:numFmt w:val="bullet"/>
      <w:lvlText w:val="o"/>
      <w:lvlJc w:val="left"/>
      <w:pPr>
        <w:ind w:left="1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032E72F6">
      <w:start w:val="1"/>
      <w:numFmt w:val="bullet"/>
      <w:lvlText w:val="▪"/>
      <w:lvlJc w:val="left"/>
      <w:pPr>
        <w:ind w:left="2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B0786F9A">
      <w:start w:val="1"/>
      <w:numFmt w:val="bullet"/>
      <w:lvlText w:val="•"/>
      <w:lvlJc w:val="left"/>
      <w:pPr>
        <w:ind w:left="2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0532C9E4">
      <w:start w:val="1"/>
      <w:numFmt w:val="bullet"/>
      <w:lvlText w:val="o"/>
      <w:lvlJc w:val="left"/>
      <w:pPr>
        <w:ind w:left="3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E86056C6">
      <w:start w:val="1"/>
      <w:numFmt w:val="bullet"/>
      <w:lvlText w:val="▪"/>
      <w:lvlJc w:val="left"/>
      <w:pPr>
        <w:ind w:left="4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58566AA0">
      <w:start w:val="1"/>
      <w:numFmt w:val="bullet"/>
      <w:lvlText w:val="•"/>
      <w:lvlJc w:val="left"/>
      <w:pPr>
        <w:ind w:left="5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F3E66E52">
      <w:start w:val="1"/>
      <w:numFmt w:val="bullet"/>
      <w:lvlText w:val="o"/>
      <w:lvlJc w:val="left"/>
      <w:pPr>
        <w:ind w:left="5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E200A6D8">
      <w:start w:val="1"/>
      <w:numFmt w:val="bullet"/>
      <w:lvlText w:val="▪"/>
      <w:lvlJc w:val="left"/>
      <w:pPr>
        <w:ind w:left="6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9E0A97"/>
    <w:multiLevelType w:val="multilevel"/>
    <w:tmpl w:val="1848D8A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4B13780"/>
    <w:multiLevelType w:val="multilevel"/>
    <w:tmpl w:val="2AC086A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0067EC"/>
    <w:multiLevelType w:val="hybridMultilevel"/>
    <w:tmpl w:val="4DEE3AD0"/>
    <w:lvl w:ilvl="0" w:tplc="CA8E29FC">
      <w:start w:val="1"/>
      <w:numFmt w:val="bullet"/>
      <w:lvlText w:val="-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089481E2">
      <w:start w:val="1"/>
      <w:numFmt w:val="bullet"/>
      <w:lvlText w:val="o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32DC8660">
      <w:start w:val="1"/>
      <w:numFmt w:val="bullet"/>
      <w:lvlText w:val="▪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8E5AB644">
      <w:start w:val="1"/>
      <w:numFmt w:val="bullet"/>
      <w:lvlText w:val="•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C4A20004">
      <w:start w:val="1"/>
      <w:numFmt w:val="bullet"/>
      <w:lvlText w:val="o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FBDA99E6">
      <w:start w:val="1"/>
      <w:numFmt w:val="bullet"/>
      <w:lvlText w:val="▪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8F4A8BBE">
      <w:start w:val="1"/>
      <w:numFmt w:val="bullet"/>
      <w:lvlText w:val="•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8416B592">
      <w:start w:val="1"/>
      <w:numFmt w:val="bullet"/>
      <w:lvlText w:val="o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3C84F1C8">
      <w:start w:val="1"/>
      <w:numFmt w:val="bullet"/>
      <w:lvlText w:val="▪"/>
      <w:lvlJc w:val="left"/>
      <w:pPr>
        <w:ind w:left="6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C012DA7"/>
    <w:multiLevelType w:val="multilevel"/>
    <w:tmpl w:val="1C0EB43C"/>
    <w:lvl w:ilvl="0">
      <w:start w:val="4"/>
      <w:numFmt w:val="decimal"/>
      <w:lvlText w:val="%1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0632EA"/>
    <w:multiLevelType w:val="hybridMultilevel"/>
    <w:tmpl w:val="163E93FC"/>
    <w:lvl w:ilvl="0" w:tplc="BD9EEE52">
      <w:start w:val="1"/>
      <w:numFmt w:val="bullet"/>
      <w:lvlText w:val="-"/>
      <w:lvlJc w:val="left"/>
      <w:pPr>
        <w:ind w:left="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815C0F64">
      <w:start w:val="1"/>
      <w:numFmt w:val="bullet"/>
      <w:lvlText w:val="o"/>
      <w:lvlJc w:val="left"/>
      <w:pPr>
        <w:ind w:left="1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CBD0AA46">
      <w:start w:val="1"/>
      <w:numFmt w:val="bullet"/>
      <w:lvlText w:val="▪"/>
      <w:lvlJc w:val="left"/>
      <w:pPr>
        <w:ind w:left="2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DB585FC8">
      <w:start w:val="1"/>
      <w:numFmt w:val="bullet"/>
      <w:lvlText w:val="•"/>
      <w:lvlJc w:val="left"/>
      <w:pPr>
        <w:ind w:left="2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D1B21E5E">
      <w:start w:val="1"/>
      <w:numFmt w:val="bullet"/>
      <w:lvlText w:val="o"/>
      <w:lvlJc w:val="left"/>
      <w:pPr>
        <w:ind w:left="3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7D1AE96E">
      <w:start w:val="1"/>
      <w:numFmt w:val="bullet"/>
      <w:lvlText w:val="▪"/>
      <w:lvlJc w:val="left"/>
      <w:pPr>
        <w:ind w:left="4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BD4455B4">
      <w:start w:val="1"/>
      <w:numFmt w:val="bullet"/>
      <w:lvlText w:val="•"/>
      <w:lvlJc w:val="left"/>
      <w:pPr>
        <w:ind w:left="5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29213D2">
      <w:start w:val="1"/>
      <w:numFmt w:val="bullet"/>
      <w:lvlText w:val="o"/>
      <w:lvlJc w:val="left"/>
      <w:pPr>
        <w:ind w:left="5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CBF28C88">
      <w:start w:val="1"/>
      <w:numFmt w:val="bullet"/>
      <w:lvlText w:val="▪"/>
      <w:lvlJc w:val="left"/>
      <w:pPr>
        <w:ind w:left="6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E2"/>
    <w:rsid w:val="00105DA5"/>
    <w:rsid w:val="00315FE2"/>
    <w:rsid w:val="00C207B9"/>
    <w:rsid w:val="00D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5FD8"/>
  <w15:chartTrackingRefBased/>
  <w15:docId w15:val="{C2D51D02-DA75-4758-B255-18F7DE1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B9"/>
    <w:pPr>
      <w:spacing w:after="5" w:line="244" w:lineRule="auto"/>
      <w:ind w:left="471" w:hanging="41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C207B9"/>
    <w:pPr>
      <w:keepNext/>
      <w:keepLines/>
      <w:spacing w:after="221" w:line="256" w:lineRule="auto"/>
      <w:ind w:left="9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7B9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2064</Words>
  <Characters>11766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2020-02-11T10:06:00Z</dcterms:created>
  <dcterms:modified xsi:type="dcterms:W3CDTF">2020-02-11T10:13:00Z</dcterms:modified>
</cp:coreProperties>
</file>